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jc w:val="center"/>
        <w:rPr>
          <w:rFonts w:hint="eastAsia" w:ascii="宋体" w:hAnsi="宋体" w:eastAsia="宋体" w:cs="宋体"/>
          <w:b/>
          <w:color w:val="auto"/>
          <w:sz w:val="32"/>
          <w:szCs w:val="32"/>
        </w:rPr>
      </w:pPr>
      <w:bookmarkStart w:id="0" w:name="_Toc22219"/>
      <w:bookmarkStart w:id="1" w:name="_Toc10130"/>
      <w:bookmarkStart w:id="2" w:name="_Toc14480"/>
      <w:r>
        <w:rPr>
          <w:rFonts w:hint="eastAsia" w:ascii="宋体" w:hAnsi="宋体" w:eastAsia="宋体" w:cs="宋体"/>
          <w:b/>
          <w:color w:val="auto"/>
          <w:sz w:val="36"/>
          <w:szCs w:val="36"/>
        </w:rPr>
        <w:t>合同格式及合同条款</w:t>
      </w:r>
      <w:bookmarkEnd w:id="0"/>
      <w:bookmarkEnd w:id="1"/>
      <w:bookmarkEnd w:id="2"/>
    </w:p>
    <w:p>
      <w:pPr>
        <w:spacing w:after="240" w:afterLines="100" w:line="500" w:lineRule="atLeast"/>
        <w:ind w:left="20" w:right="160"/>
        <w:jc w:val="center"/>
        <w:rPr>
          <w:rFonts w:hint="eastAsia" w:ascii="宋体" w:hAnsi="宋体" w:eastAsia="宋体" w:cs="宋体"/>
          <w:b/>
          <w:color w:val="auto"/>
          <w:kern w:val="0"/>
          <w:szCs w:val="32"/>
        </w:rPr>
      </w:pPr>
      <w:r>
        <w:rPr>
          <w:rFonts w:hint="eastAsia" w:ascii="宋体" w:hAnsi="宋体" w:eastAsia="宋体" w:cs="宋体"/>
          <w:color w:val="auto"/>
          <w:sz w:val="24"/>
        </w:rPr>
        <w:t>以招标人招标文件和中标人投标文件（包括评标时质询文件）相关内容为基础，经双方谈判后形成</w:t>
      </w:r>
      <w:r>
        <w:rPr>
          <w:rFonts w:hint="eastAsia" w:ascii="宋体" w:hAnsi="宋体" w:eastAsia="宋体" w:cs="宋体"/>
          <w:color w:val="auto"/>
          <w:sz w:val="24"/>
          <w:lang w:val="en-US" w:eastAsia="zh-CN"/>
        </w:rPr>
        <w:t>正式</w:t>
      </w:r>
      <w:r>
        <w:rPr>
          <w:rFonts w:hint="eastAsia" w:ascii="宋体" w:hAnsi="宋体" w:eastAsia="宋体" w:cs="宋体"/>
          <w:color w:val="auto"/>
          <w:sz w:val="24"/>
        </w:rPr>
        <w:t>合同文本。</w:t>
      </w:r>
      <w:bookmarkStart w:id="3" w:name="_Hlk493517166"/>
    </w:p>
    <w:bookmarkEnd w:id="3"/>
    <w:p>
      <w:pPr>
        <w:tabs>
          <w:tab w:val="left" w:pos="4440"/>
        </w:tabs>
        <w:spacing w:line="360" w:lineRule="auto"/>
        <w:ind w:left="1090" w:leftChars="3" w:hanging="1084" w:hangingChars="300"/>
        <w:jc w:val="center"/>
        <w:rPr>
          <w:rFonts w:hint="eastAsia" w:ascii="宋体" w:hAnsi="宋体" w:eastAsia="宋体" w:cs="宋体"/>
          <w:b/>
          <w:bCs/>
          <w:color w:val="auto"/>
          <w:sz w:val="28"/>
        </w:rPr>
      </w:pPr>
      <w:r>
        <w:rPr>
          <w:rFonts w:hint="eastAsia" w:ascii="宋体" w:hAnsi="宋体" w:eastAsia="宋体" w:cs="宋体"/>
          <w:b/>
          <w:color w:val="auto"/>
          <w:sz w:val="36"/>
        </w:rPr>
        <w:t>合 同 格 式</w:t>
      </w:r>
    </w:p>
    <w:p>
      <w:pPr>
        <w:spacing w:line="500" w:lineRule="exact"/>
        <w:rPr>
          <w:rFonts w:hint="eastAsia" w:ascii="宋体" w:hAnsi="宋体" w:eastAsia="宋体" w:cs="宋体"/>
          <w:bCs/>
          <w:color w:val="auto"/>
          <w:sz w:val="24"/>
          <w:szCs w:val="24"/>
          <w:u w:val="single"/>
        </w:rPr>
      </w:pP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方（采购方）：</w:t>
      </w:r>
      <w:r>
        <w:rPr>
          <w:rFonts w:hint="eastAsia" w:ascii="宋体" w:hAnsi="宋体" w:cs="宋体"/>
          <w:bCs/>
          <w:color w:val="auto"/>
          <w:sz w:val="24"/>
          <w:szCs w:val="24"/>
          <w:u w:val="single"/>
          <w:lang w:eastAsia="zh-CN"/>
        </w:rPr>
        <w:t>开封市儿童医院</w:t>
      </w:r>
      <w:r>
        <w:rPr>
          <w:rFonts w:hint="eastAsia" w:ascii="宋体" w:hAnsi="宋体" w:eastAsia="宋体" w:cs="宋体"/>
          <w:bCs/>
          <w:color w:val="auto"/>
          <w:sz w:val="24"/>
          <w:szCs w:val="24"/>
          <w:u w:val="single"/>
        </w:rPr>
        <w:t xml:space="preserve">   </w:t>
      </w:r>
    </w:p>
    <w:p>
      <w:pPr>
        <w:spacing w:line="500" w:lineRule="exact"/>
        <w:rPr>
          <w:rFonts w:hint="eastAsia" w:ascii="宋体" w:hAnsi="宋体" w:eastAsia="宋体" w:cs="宋体"/>
          <w:bCs/>
          <w:color w:val="auto"/>
          <w:sz w:val="24"/>
          <w:szCs w:val="24"/>
          <w:u w:val="single"/>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方（中标方）：</w:t>
      </w:r>
      <w:r>
        <w:rPr>
          <w:rFonts w:hint="eastAsia" w:ascii="宋体" w:hAnsi="宋体" w:eastAsia="宋体" w:cs="宋体"/>
          <w:bCs/>
          <w:color w:val="auto"/>
          <w:sz w:val="24"/>
          <w:szCs w:val="24"/>
          <w:u w:val="single"/>
        </w:rPr>
        <w:t xml:space="preserve">                         </w:t>
      </w:r>
    </w:p>
    <w:p>
      <w:pPr>
        <w:spacing w:line="50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根据____年___月___日对</w:t>
      </w:r>
      <w:r>
        <w:rPr>
          <w:rFonts w:hint="eastAsia" w:ascii="宋体" w:hAnsi="宋体" w:eastAsia="宋体" w:cs="宋体"/>
          <w:bCs/>
          <w:color w:val="auto"/>
          <w:sz w:val="24"/>
          <w:szCs w:val="24"/>
          <w:lang w:eastAsia="zh-CN"/>
        </w:rPr>
        <w:t>项目编号</w:t>
      </w:r>
      <w:r>
        <w:rPr>
          <w:rFonts w:hint="eastAsia" w:ascii="宋体" w:hAnsi="宋体" w:eastAsia="宋体" w:cs="宋体"/>
          <w:bCs/>
          <w:color w:val="auto"/>
          <w:sz w:val="24"/>
          <w:szCs w:val="24"/>
        </w:rPr>
        <w:t>：</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招标文件和该文件的中标通知书及</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方投标文件，</w:t>
      </w:r>
      <w:r>
        <w:rPr>
          <w:rFonts w:hint="eastAsia" w:ascii="宋体" w:hAnsi="宋体" w:cs="宋体"/>
          <w:bCs/>
          <w:color w:val="auto"/>
          <w:sz w:val="24"/>
          <w:szCs w:val="24"/>
          <w:lang w:eastAsia="zh-CN"/>
        </w:rPr>
        <w:t>甲乙</w:t>
      </w:r>
      <w:r>
        <w:rPr>
          <w:rFonts w:hint="eastAsia" w:ascii="宋体" w:hAnsi="宋体" w:eastAsia="宋体" w:cs="宋体"/>
          <w:bCs/>
          <w:color w:val="auto"/>
          <w:sz w:val="24"/>
          <w:szCs w:val="24"/>
        </w:rPr>
        <w:t>双方就此次招标及相关问题，同意按下列条款规定执行。</w:t>
      </w:r>
    </w:p>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一、合同内容： </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方向</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方购买</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p>
    <w:p>
      <w:pPr>
        <w:tabs>
          <w:tab w:val="left" w:pos="210"/>
          <w:tab w:val="left" w:pos="840"/>
          <w:tab w:val="left" w:pos="1155"/>
        </w:tabs>
        <w:spacing w:line="50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产品名称及清单</w:t>
      </w:r>
      <w:r>
        <w:rPr>
          <w:rFonts w:hint="eastAsia" w:ascii="宋体" w:hAnsi="宋体" w:eastAsia="宋体" w:cs="宋体"/>
          <w:color w:val="auto"/>
          <w:sz w:val="24"/>
          <w:szCs w:val="24"/>
        </w:rPr>
        <w:t>：</w:t>
      </w:r>
    </w:p>
    <w:tbl>
      <w:tblPr>
        <w:tblStyle w:val="6"/>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841"/>
        <w:gridCol w:w="825"/>
        <w:gridCol w:w="1305"/>
        <w:gridCol w:w="840"/>
        <w:gridCol w:w="855"/>
        <w:gridCol w:w="885"/>
        <w:gridCol w:w="95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1"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841"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名称</w:t>
            </w:r>
          </w:p>
        </w:tc>
        <w:tc>
          <w:tcPr>
            <w:tcW w:w="825"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产地</w:t>
            </w:r>
          </w:p>
        </w:tc>
        <w:tc>
          <w:tcPr>
            <w:tcW w:w="1305"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品牌型号</w:t>
            </w:r>
          </w:p>
        </w:tc>
        <w:tc>
          <w:tcPr>
            <w:tcW w:w="840"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855"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885"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tc>
        <w:tc>
          <w:tcPr>
            <w:tcW w:w="957"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tc>
        <w:tc>
          <w:tcPr>
            <w:tcW w:w="963" w:type="dxa"/>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41" w:type="dxa"/>
            <w:noWrap w:val="0"/>
            <w:vAlign w:val="center"/>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41"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25"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1305"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40"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55"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85" w:type="dxa"/>
            <w:noWrap w:val="0"/>
            <w:vAlign w:val="top"/>
          </w:tcPr>
          <w:p>
            <w:pPr>
              <w:spacing w:line="500" w:lineRule="exact"/>
              <w:ind w:right="50" w:rightChars="24"/>
              <w:jc w:val="center"/>
              <w:rPr>
                <w:rFonts w:hint="eastAsia" w:ascii="宋体" w:hAnsi="宋体" w:eastAsia="宋体" w:cs="宋体"/>
                <w:color w:val="auto"/>
                <w:sz w:val="24"/>
                <w:szCs w:val="24"/>
              </w:rPr>
            </w:pPr>
          </w:p>
        </w:tc>
        <w:tc>
          <w:tcPr>
            <w:tcW w:w="957"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963" w:type="dxa"/>
            <w:noWrap w:val="0"/>
            <w:vAlign w:val="center"/>
          </w:tcPr>
          <w:p>
            <w:pPr>
              <w:spacing w:line="500" w:lineRule="exact"/>
              <w:ind w:right="50" w:rightChars="24"/>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41"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1841"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25"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1305"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40"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55"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885" w:type="dxa"/>
            <w:noWrap w:val="0"/>
            <w:vAlign w:val="top"/>
          </w:tcPr>
          <w:p>
            <w:pPr>
              <w:spacing w:line="500" w:lineRule="exact"/>
              <w:ind w:right="50" w:rightChars="24"/>
              <w:jc w:val="center"/>
              <w:rPr>
                <w:rFonts w:hint="eastAsia" w:ascii="宋体" w:hAnsi="宋体" w:eastAsia="宋体" w:cs="宋体"/>
                <w:color w:val="auto"/>
                <w:sz w:val="24"/>
                <w:szCs w:val="24"/>
              </w:rPr>
            </w:pPr>
          </w:p>
        </w:tc>
        <w:tc>
          <w:tcPr>
            <w:tcW w:w="957" w:type="dxa"/>
            <w:noWrap w:val="0"/>
            <w:vAlign w:val="center"/>
          </w:tcPr>
          <w:p>
            <w:pPr>
              <w:spacing w:line="500" w:lineRule="exact"/>
              <w:ind w:right="50" w:rightChars="24"/>
              <w:jc w:val="center"/>
              <w:rPr>
                <w:rFonts w:hint="eastAsia" w:ascii="宋体" w:hAnsi="宋体" w:eastAsia="宋体" w:cs="宋体"/>
                <w:color w:val="auto"/>
                <w:sz w:val="24"/>
                <w:szCs w:val="24"/>
              </w:rPr>
            </w:pPr>
          </w:p>
        </w:tc>
        <w:tc>
          <w:tcPr>
            <w:tcW w:w="963" w:type="dxa"/>
            <w:noWrap w:val="0"/>
            <w:vAlign w:val="center"/>
          </w:tcPr>
          <w:p>
            <w:pPr>
              <w:spacing w:line="500" w:lineRule="exact"/>
              <w:ind w:right="50" w:rightChars="24"/>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782" w:type="dxa"/>
            <w:gridSpan w:val="2"/>
            <w:noWrap w:val="0"/>
            <w:vAlign w:val="center"/>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合同总金额（人民币）</w:t>
            </w:r>
          </w:p>
        </w:tc>
        <w:tc>
          <w:tcPr>
            <w:tcW w:w="6630" w:type="dxa"/>
            <w:gridSpan w:val="7"/>
            <w:noWrap w:val="0"/>
            <w:vAlign w:val="top"/>
          </w:tcPr>
          <w:p>
            <w:pPr>
              <w:spacing w:line="500" w:lineRule="exact"/>
              <w:ind w:right="50" w:rightChars="24"/>
              <w:jc w:val="center"/>
              <w:rPr>
                <w:rFonts w:hint="eastAsia" w:ascii="宋体" w:hAnsi="宋体" w:eastAsia="宋体" w:cs="宋体"/>
                <w:color w:val="auto"/>
                <w:sz w:val="24"/>
                <w:szCs w:val="24"/>
              </w:rPr>
            </w:pPr>
            <w:r>
              <w:rPr>
                <w:rFonts w:hint="eastAsia" w:ascii="宋体" w:hAnsi="宋体" w:eastAsia="宋体" w:cs="宋体"/>
                <w:color w:val="auto"/>
                <w:sz w:val="24"/>
                <w:szCs w:val="24"/>
              </w:rPr>
              <w:t>（¥      ）</w:t>
            </w:r>
          </w:p>
        </w:tc>
      </w:tr>
    </w:tbl>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二、价格及支付：</w:t>
      </w:r>
    </w:p>
    <w:p>
      <w:pPr>
        <w:tabs>
          <w:tab w:val="left" w:pos="525"/>
          <w:tab w:val="left" w:pos="1050"/>
          <w:tab w:val="left" w:pos="1155"/>
        </w:tabs>
        <w:spacing w:line="500" w:lineRule="exact"/>
        <w:ind w:firstLine="523" w:firstLineChars="218"/>
        <w:jc w:val="left"/>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按此次中标价格执行，合同总标的金额为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元，大写</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w:t>
      </w:r>
    </w:p>
    <w:p>
      <w:pPr>
        <w:tabs>
          <w:tab w:val="left" w:pos="525"/>
          <w:tab w:val="left" w:pos="1050"/>
          <w:tab w:val="left" w:pos="1155"/>
        </w:tabs>
        <w:spacing w:line="500" w:lineRule="exact"/>
        <w:ind w:firstLine="523" w:firstLineChars="218"/>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付款方式：</w:t>
      </w:r>
      <w:r>
        <w:rPr>
          <w:rFonts w:hint="eastAsia" w:ascii="宋体" w:hAnsi="宋体" w:eastAsia="宋体" w:cs="宋体"/>
          <w:color w:val="auto"/>
          <w:sz w:val="24"/>
          <w:szCs w:val="24"/>
          <w:highlight w:val="none"/>
          <w:lang w:val="en-US" w:eastAsia="zh-CN"/>
        </w:rPr>
        <w:t>货到医院使用运行正常验收合格后，甲方向乙方支付全部货款的90%，质保期满后，甲方向乙方支付剩余货款10%。</w:t>
      </w:r>
    </w:p>
    <w:p>
      <w:pPr>
        <w:tabs>
          <w:tab w:val="left" w:pos="0"/>
          <w:tab w:val="left" w:pos="136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三、知识产权：</w:t>
      </w:r>
    </w:p>
    <w:p>
      <w:pPr>
        <w:tabs>
          <w:tab w:val="left" w:pos="945"/>
        </w:tabs>
        <w:spacing w:line="500" w:lineRule="exact"/>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方应保证</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方在使用其交付物、服务及其任何部分时不受到第三方关于侵犯专利权、商标权或软件著作权等知识产权的指控。任何第三方如果提出侵权指控，</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方应承担可能发生的一切法律责任和费用。</w:t>
      </w:r>
    </w:p>
    <w:p>
      <w:pPr>
        <w:tabs>
          <w:tab w:val="left" w:pos="73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四、质量与检验：</w:t>
      </w:r>
    </w:p>
    <w:p>
      <w:pPr>
        <w:tabs>
          <w:tab w:val="left" w:pos="525"/>
          <w:tab w:val="left" w:pos="1050"/>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方应严格按照招标文件的有关规定和</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方投标文件提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合格的货物及服务，产品均为原厂家生产、全新货物。</w:t>
      </w:r>
    </w:p>
    <w:p>
      <w:pPr>
        <w:tabs>
          <w:tab w:val="left" w:pos="1050"/>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2．如果任何被检验的货物或服务不符合质量要求，</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方均可以拒绝接受，</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方应及时更换被拒绝的货物或重新提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服务，且不得影响</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方正常工作，费用由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方承担，如因此导致</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方逾期交付货物的，</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方还应承担逾期交付的违约责任。本规定并不免除</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方在本合同项下的货物质量保证义务或其他义务。</w:t>
      </w:r>
    </w:p>
    <w:p>
      <w:pPr>
        <w:tabs>
          <w:tab w:val="left" w:pos="420"/>
          <w:tab w:val="left" w:pos="1050"/>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3．货物的到货验收包括：数量、外观、质量、性能、随机备件、装箱单、质量证书等随机资料及包装应完整无破损。</w:t>
      </w:r>
    </w:p>
    <w:p>
      <w:pPr>
        <w:tabs>
          <w:tab w:val="left" w:pos="1050"/>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4．货物和系统调试验收标准：按行业通行标准、厂方出厂标准、招标文件要求和</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方投标文件的承诺，并不低于国家相关标准。</w:t>
      </w:r>
    </w:p>
    <w:p>
      <w:pPr>
        <w:tabs>
          <w:tab w:val="left" w:pos="1050"/>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5．货物运到</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方指定地点并经</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方验证签收后，由于</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方保管不善造成的质量问题，</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方应负责修理，但有关费用由</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方承担。</w:t>
      </w:r>
    </w:p>
    <w:p>
      <w:pPr>
        <w:spacing w:line="500" w:lineRule="exact"/>
        <w:ind w:left="-2" w:leftChars="-1" w:firstLine="520" w:firstLineChars="217"/>
        <w:rPr>
          <w:rFonts w:hint="eastAsia" w:ascii="宋体" w:hAnsi="宋体" w:eastAsia="宋体" w:cs="宋体"/>
          <w:bCs/>
          <w:color w:val="auto"/>
          <w:sz w:val="24"/>
          <w:szCs w:val="24"/>
          <w:highlight w:val="yellow"/>
        </w:rPr>
      </w:pPr>
      <w:r>
        <w:rPr>
          <w:rFonts w:hint="eastAsia" w:ascii="宋体" w:hAnsi="宋体" w:eastAsia="宋体" w:cs="宋体"/>
          <w:bCs/>
          <w:color w:val="auto"/>
          <w:sz w:val="24"/>
          <w:szCs w:val="24"/>
        </w:rPr>
        <w:t>6.交货时，由</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方开箱并对产品的包装、规格、型号、数量进行检验，如与本合同约定不符或产品有损坏、短缺情况，由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方负责更换、补充，</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方如对产品有异议，可以提出退换产品要求。进口产品交货时必须提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报关单及商检证明，计量产品交货时必须提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计量检验合格报告。</w:t>
      </w:r>
    </w:p>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五、 交货条件：</w:t>
      </w:r>
    </w:p>
    <w:p>
      <w:pPr>
        <w:tabs>
          <w:tab w:val="left" w:pos="420"/>
          <w:tab w:val="left" w:pos="1155"/>
        </w:tabs>
        <w:spacing w:line="500" w:lineRule="exact"/>
        <w:ind w:firstLine="520" w:firstLineChars="217"/>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1．交货日期（或完工期）：</w:t>
      </w:r>
      <w:r>
        <w:rPr>
          <w:rFonts w:hint="eastAsia" w:ascii="宋体" w:hAnsi="宋体" w:eastAsia="宋体" w:cs="宋体"/>
          <w:bCs/>
          <w:color w:val="auto"/>
          <w:sz w:val="24"/>
          <w:szCs w:val="24"/>
          <w:u w:val="single"/>
        </w:rPr>
        <w:t>合同签订后</w:t>
      </w:r>
      <w:r>
        <w:rPr>
          <w:rFonts w:hint="eastAsia" w:ascii="宋体" w:hAnsi="宋体" w:cs="宋体"/>
          <w:bCs/>
          <w:color w:val="auto"/>
          <w:sz w:val="24"/>
          <w:szCs w:val="24"/>
          <w:u w:val="single"/>
          <w:lang w:val="en-US" w:eastAsia="zh-CN"/>
        </w:rPr>
        <w:t>20</w:t>
      </w:r>
      <w:r>
        <w:rPr>
          <w:rFonts w:hint="eastAsia" w:ascii="宋体" w:hAnsi="宋体" w:eastAsia="宋体" w:cs="宋体"/>
          <w:bCs/>
          <w:color w:val="auto"/>
          <w:sz w:val="24"/>
          <w:szCs w:val="24"/>
          <w:u w:val="single"/>
        </w:rPr>
        <w:t>天内</w:t>
      </w:r>
      <w:r>
        <w:rPr>
          <w:rFonts w:hint="eastAsia" w:ascii="宋体" w:hAnsi="宋体" w:eastAsia="宋体" w:cs="宋体"/>
          <w:bCs/>
          <w:color w:val="auto"/>
          <w:sz w:val="24"/>
          <w:szCs w:val="24"/>
        </w:rPr>
        <w:t>。</w:t>
      </w:r>
    </w:p>
    <w:p>
      <w:pPr>
        <w:tabs>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2. 货物的外观、包装、运输应按国家有关规定或相关部门颁发标准执行。如因</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方包装或运输不当等原因造成损坏或丢失，应由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方负责调换或补缺，如因此导致</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方逾期交付货物的，</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方还应承担逾期交付的违约责任。</w:t>
      </w:r>
    </w:p>
    <w:p>
      <w:pPr>
        <w:tabs>
          <w:tab w:val="left" w:pos="1155"/>
        </w:tabs>
        <w:spacing w:line="500" w:lineRule="exact"/>
        <w:ind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3. 货物交货时，所有货物必须带有货物质量检验合格证书、中文质保单、装箱单、中文货物安装使用说明书。其它附件所有部件必须原包装。</w:t>
      </w:r>
    </w:p>
    <w:p>
      <w:pPr>
        <w:tabs>
          <w:tab w:val="left" w:pos="945"/>
          <w:tab w:val="left" w:pos="1155"/>
        </w:tabs>
        <w:spacing w:line="500" w:lineRule="exact"/>
        <w:ind w:left="2" w:firstLine="520" w:firstLineChars="217"/>
        <w:rPr>
          <w:rFonts w:hint="eastAsia" w:ascii="宋体" w:hAnsi="宋体" w:eastAsia="宋体" w:cs="宋体"/>
          <w:bCs/>
          <w:color w:val="auto"/>
          <w:sz w:val="24"/>
          <w:szCs w:val="24"/>
          <w:highlight w:val="yellow"/>
          <w:u w:val="single"/>
        </w:rPr>
      </w:pPr>
      <w:r>
        <w:rPr>
          <w:rFonts w:hint="eastAsia" w:ascii="宋体" w:hAnsi="宋体" w:eastAsia="宋体" w:cs="宋体"/>
          <w:bCs/>
          <w:color w:val="auto"/>
          <w:sz w:val="24"/>
          <w:szCs w:val="24"/>
        </w:rPr>
        <w:t>4. 运输及到货地点：由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方负责办理运输、装卸、保险并承担所有费用，直接送到</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方指定地点。</w:t>
      </w:r>
    </w:p>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六、安装调试及售后服务：</w:t>
      </w:r>
    </w:p>
    <w:p>
      <w:pPr>
        <w:numPr>
          <w:ilvl w:val="0"/>
          <w:numId w:val="2"/>
        </w:numPr>
        <w:tabs>
          <w:tab w:val="left" w:pos="525"/>
          <w:tab w:val="left" w:pos="840"/>
          <w:tab w:val="left" w:pos="945"/>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方负责本项目的安装和调试，并保证其提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的货物符合国家、行业、地方、招投标文件及合同规定的质量、性能和标准，并正确且安全地安装；</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方应免费</w:t>
      </w:r>
      <w:r>
        <w:rPr>
          <w:rFonts w:hint="eastAsia" w:ascii="宋体" w:hAnsi="宋体" w:eastAsia="宋体" w:cs="宋体"/>
          <w:bCs/>
          <w:color w:val="auto"/>
          <w:sz w:val="24"/>
          <w:szCs w:val="24"/>
          <w:shd w:val="clear" w:color="auto" w:fill="auto"/>
        </w:rPr>
        <w:t>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shd w:val="clear" w:color="auto" w:fill="auto"/>
        </w:rPr>
        <w:t>设备安装和维修所</w:t>
      </w:r>
      <w:r>
        <w:rPr>
          <w:rFonts w:hint="eastAsia" w:ascii="宋体" w:hAnsi="宋体" w:cs="宋体"/>
          <w:bCs/>
          <w:color w:val="auto"/>
          <w:sz w:val="24"/>
          <w:szCs w:val="24"/>
          <w:shd w:val="clear" w:color="auto" w:fill="auto"/>
          <w:lang w:eastAsia="zh-CN"/>
        </w:rPr>
        <w:t>甲</w:t>
      </w:r>
      <w:r>
        <w:rPr>
          <w:rFonts w:hint="eastAsia" w:ascii="宋体" w:hAnsi="宋体" w:eastAsia="宋体" w:cs="宋体"/>
          <w:bCs/>
          <w:color w:val="auto"/>
          <w:sz w:val="24"/>
          <w:szCs w:val="24"/>
          <w:shd w:val="clear" w:color="auto" w:fill="auto"/>
        </w:rPr>
        <w:t>的专用工具和辅助材料；</w:t>
      </w:r>
      <w:r>
        <w:rPr>
          <w:rFonts w:hint="eastAsia" w:ascii="宋体" w:hAnsi="宋体" w:cs="宋体"/>
          <w:bCs/>
          <w:color w:val="auto"/>
          <w:sz w:val="24"/>
          <w:szCs w:val="24"/>
          <w:shd w:val="clear" w:color="auto" w:fill="auto"/>
          <w:lang w:eastAsia="zh-CN"/>
        </w:rPr>
        <w:t>乙</w:t>
      </w:r>
      <w:r>
        <w:rPr>
          <w:rFonts w:hint="eastAsia" w:ascii="宋体" w:hAnsi="宋体" w:eastAsia="宋体" w:cs="宋体"/>
          <w:bCs/>
          <w:color w:val="auto"/>
          <w:sz w:val="24"/>
          <w:szCs w:val="24"/>
          <w:shd w:val="clear" w:color="auto" w:fill="auto"/>
        </w:rPr>
        <w:t>方还应派专业技术人员在项目现场对</w:t>
      </w:r>
      <w:r>
        <w:rPr>
          <w:rFonts w:hint="eastAsia" w:ascii="宋体" w:hAnsi="宋体" w:cs="宋体"/>
          <w:bCs/>
          <w:color w:val="auto"/>
          <w:sz w:val="24"/>
          <w:szCs w:val="24"/>
          <w:shd w:val="clear" w:color="auto" w:fill="auto"/>
          <w:lang w:eastAsia="zh-CN"/>
        </w:rPr>
        <w:t>甲</w:t>
      </w:r>
      <w:r>
        <w:rPr>
          <w:rFonts w:hint="eastAsia" w:ascii="宋体" w:hAnsi="宋体" w:eastAsia="宋体" w:cs="宋体"/>
          <w:bCs/>
          <w:color w:val="auto"/>
          <w:sz w:val="24"/>
          <w:szCs w:val="24"/>
          <w:shd w:val="clear" w:color="auto" w:fill="auto"/>
        </w:rPr>
        <w:t>方使用人员进行培训和指导，在使用一段时间后可根据</w:t>
      </w:r>
      <w:r>
        <w:rPr>
          <w:rFonts w:hint="eastAsia" w:ascii="宋体" w:hAnsi="宋体" w:cs="宋体"/>
          <w:bCs/>
          <w:color w:val="auto"/>
          <w:sz w:val="24"/>
          <w:szCs w:val="24"/>
          <w:shd w:val="clear" w:color="auto" w:fill="auto"/>
          <w:lang w:eastAsia="zh-CN"/>
        </w:rPr>
        <w:t>甲</w:t>
      </w:r>
      <w:r>
        <w:rPr>
          <w:rFonts w:hint="eastAsia" w:ascii="宋体" w:hAnsi="宋体" w:eastAsia="宋体" w:cs="宋体"/>
          <w:bCs/>
          <w:color w:val="auto"/>
          <w:sz w:val="24"/>
          <w:szCs w:val="24"/>
          <w:shd w:val="clear" w:color="auto" w:fill="auto"/>
        </w:rPr>
        <w:t>方的要求另行安排培训计划。</w:t>
      </w:r>
    </w:p>
    <w:p>
      <w:pPr>
        <w:numPr>
          <w:ilvl w:val="0"/>
          <w:numId w:val="2"/>
        </w:numPr>
        <w:tabs>
          <w:tab w:val="left" w:pos="525"/>
          <w:tab w:val="left" w:pos="840"/>
          <w:tab w:val="left" w:pos="945"/>
          <w:tab w:val="left" w:pos="1050"/>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的服务全部按照国家有关法律法规规章和“三包”规定以及按招标文件要求和</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方投标文件中的承诺执行。</w:t>
      </w:r>
    </w:p>
    <w:p>
      <w:pPr>
        <w:numPr>
          <w:ilvl w:val="0"/>
          <w:numId w:val="2"/>
        </w:numPr>
        <w:tabs>
          <w:tab w:val="left" w:pos="525"/>
          <w:tab w:val="left" w:pos="840"/>
          <w:tab w:val="left" w:pos="945"/>
          <w:tab w:val="left" w:pos="1050"/>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质保期后的货物维护由双方协商再定。</w:t>
      </w:r>
    </w:p>
    <w:p>
      <w:pPr>
        <w:numPr>
          <w:ilvl w:val="0"/>
          <w:numId w:val="2"/>
        </w:numPr>
        <w:tabs>
          <w:tab w:val="left" w:pos="525"/>
          <w:tab w:val="left" w:pos="840"/>
          <w:tab w:val="left" w:pos="945"/>
          <w:tab w:val="left" w:pos="1050"/>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方应向</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方现场调试的技术人员及维修人员提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方便条件，有关费用由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方负责。</w:t>
      </w:r>
    </w:p>
    <w:p>
      <w:pPr>
        <w:numPr>
          <w:ilvl w:val="0"/>
          <w:numId w:val="2"/>
        </w:numPr>
        <w:tabs>
          <w:tab w:val="left" w:pos="525"/>
          <w:tab w:val="left" w:pos="840"/>
          <w:tab w:val="left" w:pos="945"/>
          <w:tab w:val="left" w:pos="1050"/>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方如要求</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招标文件及</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方投标文件以外的其它服务，其费用另定。</w:t>
      </w:r>
    </w:p>
    <w:p>
      <w:pPr>
        <w:numPr>
          <w:ilvl w:val="0"/>
          <w:numId w:val="2"/>
        </w:numPr>
        <w:tabs>
          <w:tab w:val="left" w:pos="525"/>
          <w:tab w:val="left" w:pos="840"/>
          <w:tab w:val="left" w:pos="945"/>
          <w:tab w:val="left" w:pos="1050"/>
          <w:tab w:val="left" w:pos="1131"/>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highlight w:val="none"/>
        </w:rPr>
        <w:t>方提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highlight w:val="none"/>
          <w:u w:val="single"/>
        </w:rPr>
        <w:t xml:space="preserve">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rPr>
        <w:t>免费质保服务，免除包括更换配件、人工费、搬运费、安装调试费及系统软件升级等一切费用。质保期自货物安装调试完毕并经</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方验收合格之日起开始算。质保期内，发生设备故障时，</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方应在接到</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方通知后</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小时内响应。在质保期内，如</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更换</w:t>
      </w:r>
      <w:r>
        <w:rPr>
          <w:rFonts w:hint="eastAsia" w:ascii="宋体" w:hAnsi="宋体" w:eastAsia="宋体" w:cs="宋体"/>
          <w:bCs/>
          <w:color w:val="auto"/>
          <w:sz w:val="24"/>
          <w:szCs w:val="24"/>
          <w:lang w:eastAsia="zh-CN"/>
        </w:rPr>
        <w:t>涉及</w:t>
      </w:r>
      <w:r>
        <w:rPr>
          <w:rFonts w:hint="eastAsia" w:ascii="宋体" w:hAnsi="宋体" w:eastAsia="宋体" w:cs="宋体"/>
          <w:bCs/>
          <w:color w:val="auto"/>
          <w:sz w:val="24"/>
          <w:szCs w:val="24"/>
        </w:rPr>
        <w:t>不在保修范围内的器件，乙方必须以市场价的＿＿％优惠提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w:t>
      </w:r>
    </w:p>
    <w:p>
      <w:pPr>
        <w:numPr>
          <w:ilvl w:val="0"/>
          <w:numId w:val="2"/>
        </w:numPr>
        <w:tabs>
          <w:tab w:val="left" w:pos="525"/>
          <w:tab w:val="left" w:pos="840"/>
          <w:tab w:val="left" w:pos="945"/>
          <w:tab w:val="left" w:pos="1050"/>
          <w:tab w:val="left" w:pos="1131"/>
          <w:tab w:val="clear" w:pos="1965"/>
        </w:tabs>
        <w:spacing w:line="500" w:lineRule="exact"/>
        <w:ind w:left="0" w:firstLine="520" w:firstLineChars="217"/>
        <w:rPr>
          <w:rFonts w:hint="eastAsia" w:ascii="宋体" w:hAnsi="宋体" w:eastAsia="宋体" w:cs="宋体"/>
          <w:bCs/>
          <w:color w:val="auto"/>
          <w:sz w:val="24"/>
          <w:szCs w:val="24"/>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方对本合同履行过程中所知悉的</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方全部文件、资料、信息等负有保密义务。　未经</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方书面同意，</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方不得擅自披露、泄露、使用或用于本合同约定之外的目的。</w:t>
      </w:r>
    </w:p>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七、 违约责任：</w:t>
      </w:r>
    </w:p>
    <w:p>
      <w:pPr>
        <w:numPr>
          <w:ilvl w:val="0"/>
          <w:numId w:val="3"/>
        </w:numPr>
        <w:tabs>
          <w:tab w:val="left" w:pos="0"/>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如</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方逾期交货且未经</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方同意延长交货时间，每逾期一日，</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方应按照逾期交货金额的万分之五的标准累计计算向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方支付违约金。逾期超过20个工作日的，</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方有权解除合同，且</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方应按照合同总价的</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0%向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方支付违约金，如给</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方造成损失的，还应赔偿损失。</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方未履行招标文件、投标文件和合同条款的，一经查实，由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方赔偿由此给</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方造成的损失，并按照合同总价的</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0%向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方支付违约金，因招、投标产生的其他责任及后果按招标文件的相关要求及处理方式执行。</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由于</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方提</w:t>
      </w:r>
      <w:r>
        <w:rPr>
          <w:rFonts w:hint="eastAsia" w:ascii="宋体" w:hAnsi="宋体" w:cs="宋体"/>
          <w:bCs/>
          <w:color w:val="auto"/>
          <w:sz w:val="24"/>
          <w:szCs w:val="24"/>
          <w:lang w:eastAsia="zh-CN"/>
        </w:rPr>
        <w:t>供</w:t>
      </w:r>
      <w:r>
        <w:rPr>
          <w:rFonts w:hint="eastAsia" w:ascii="宋体" w:hAnsi="宋体" w:eastAsia="宋体" w:cs="宋体"/>
          <w:bCs/>
          <w:color w:val="auto"/>
          <w:sz w:val="24"/>
          <w:szCs w:val="24"/>
        </w:rPr>
        <w:t>货物质量和安装存在问题和缺陷导致任何人身、财产损害的，</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方应负责承担由此产生的责任，与</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方无关。如不可避免地造成</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方损失的，</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方有权向</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方追偿（该等损失包括但不限于损害赔偿金、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方为解决纠纷支付的律师费、诉讼费、差旅费等合理费用）。除此之外，</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方还应按照合同总价的20%向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方支付违约金，如给</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方造成其他损失的，</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方应负责赔偿。</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质保期内，</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方未能按约履行质保义务，每发生一次，应当向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方支付违约金</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元。</w:t>
      </w:r>
      <w:r>
        <w:rPr>
          <w:rFonts w:hint="eastAsia" w:ascii="宋体" w:hAnsi="宋体" w:cs="宋体"/>
          <w:color w:val="auto"/>
          <w:sz w:val="24"/>
          <w:szCs w:val="24"/>
          <w:lang w:eastAsia="zh-CN"/>
        </w:rPr>
        <w:t>乙</w:t>
      </w:r>
      <w:r>
        <w:rPr>
          <w:rFonts w:hint="eastAsia" w:ascii="宋体" w:hAnsi="宋体" w:eastAsia="宋体" w:cs="宋体"/>
          <w:color w:val="auto"/>
          <w:sz w:val="24"/>
          <w:szCs w:val="24"/>
        </w:rPr>
        <w:t>方未履行质保义务，除向</w:t>
      </w:r>
      <w:r>
        <w:rPr>
          <w:rFonts w:hint="eastAsia" w:ascii="宋体" w:hAnsi="宋体" w:cs="宋体"/>
          <w:color w:val="auto"/>
          <w:sz w:val="24"/>
          <w:szCs w:val="24"/>
          <w:lang w:eastAsia="zh-CN"/>
        </w:rPr>
        <w:t>甲</w:t>
      </w:r>
      <w:r>
        <w:rPr>
          <w:rFonts w:hint="eastAsia" w:ascii="宋体" w:hAnsi="宋体" w:eastAsia="宋体" w:cs="宋体"/>
          <w:color w:val="auto"/>
          <w:sz w:val="24"/>
          <w:szCs w:val="24"/>
        </w:rPr>
        <w:t>方支付前述违约金外，另</w:t>
      </w:r>
      <w:r>
        <w:rPr>
          <w:rFonts w:hint="eastAsia" w:ascii="宋体" w:hAnsi="宋体" w:cs="宋体"/>
          <w:color w:val="auto"/>
          <w:sz w:val="24"/>
          <w:szCs w:val="24"/>
          <w:lang w:eastAsia="zh-CN"/>
        </w:rPr>
        <w:t>甲</w:t>
      </w:r>
      <w:r>
        <w:rPr>
          <w:rFonts w:hint="eastAsia" w:ascii="宋体" w:hAnsi="宋体" w:eastAsia="宋体" w:cs="宋体"/>
          <w:color w:val="auto"/>
          <w:sz w:val="24"/>
          <w:szCs w:val="24"/>
        </w:rPr>
        <w:t>赔偿</w:t>
      </w:r>
      <w:r>
        <w:rPr>
          <w:rFonts w:hint="eastAsia" w:ascii="宋体" w:hAnsi="宋体" w:cs="宋体"/>
          <w:color w:val="auto"/>
          <w:sz w:val="24"/>
          <w:szCs w:val="24"/>
          <w:lang w:eastAsia="zh-CN"/>
        </w:rPr>
        <w:t>甲</w:t>
      </w:r>
      <w:r>
        <w:rPr>
          <w:rFonts w:hint="eastAsia" w:ascii="宋体" w:hAnsi="宋体" w:eastAsia="宋体" w:cs="宋体"/>
          <w:color w:val="auto"/>
          <w:sz w:val="24"/>
          <w:szCs w:val="24"/>
        </w:rPr>
        <w:t>方其他损失（包括但不限于</w:t>
      </w:r>
      <w:r>
        <w:rPr>
          <w:rFonts w:hint="eastAsia" w:ascii="宋体" w:hAnsi="宋体" w:cs="宋体"/>
          <w:color w:val="auto"/>
          <w:sz w:val="24"/>
          <w:szCs w:val="24"/>
          <w:lang w:eastAsia="zh-CN"/>
        </w:rPr>
        <w:t>甲</w:t>
      </w:r>
      <w:r>
        <w:rPr>
          <w:rFonts w:hint="eastAsia" w:ascii="宋体" w:hAnsi="宋体" w:eastAsia="宋体" w:cs="宋体"/>
          <w:color w:val="auto"/>
          <w:sz w:val="24"/>
          <w:szCs w:val="24"/>
        </w:rPr>
        <w:t>方寻求其他第三方替代履行所支付的费用）。如</w:t>
      </w:r>
      <w:r>
        <w:rPr>
          <w:rFonts w:hint="eastAsia" w:ascii="宋体" w:hAnsi="宋体" w:cs="宋体"/>
          <w:color w:val="auto"/>
          <w:sz w:val="24"/>
          <w:szCs w:val="24"/>
          <w:lang w:eastAsia="zh-CN"/>
        </w:rPr>
        <w:t>乙</w:t>
      </w:r>
      <w:r>
        <w:rPr>
          <w:rFonts w:hint="eastAsia" w:ascii="宋体" w:hAnsi="宋体" w:eastAsia="宋体" w:cs="宋体"/>
          <w:color w:val="auto"/>
          <w:sz w:val="24"/>
          <w:szCs w:val="24"/>
        </w:rPr>
        <w:t>方未能在规定时间内排除设备故障给</w:t>
      </w:r>
      <w:r>
        <w:rPr>
          <w:rFonts w:hint="eastAsia" w:ascii="宋体" w:hAnsi="宋体" w:cs="宋体"/>
          <w:color w:val="auto"/>
          <w:sz w:val="24"/>
          <w:szCs w:val="24"/>
          <w:lang w:eastAsia="zh-CN"/>
        </w:rPr>
        <w:t>甲</w:t>
      </w:r>
      <w:r>
        <w:rPr>
          <w:rFonts w:hint="eastAsia" w:ascii="宋体" w:hAnsi="宋体" w:eastAsia="宋体" w:cs="宋体"/>
          <w:color w:val="auto"/>
          <w:sz w:val="24"/>
          <w:szCs w:val="24"/>
        </w:rPr>
        <w:t>方造成的损失由</w:t>
      </w:r>
      <w:r>
        <w:rPr>
          <w:rFonts w:hint="eastAsia" w:ascii="宋体" w:hAnsi="宋体" w:cs="宋体"/>
          <w:color w:val="auto"/>
          <w:sz w:val="24"/>
          <w:szCs w:val="24"/>
          <w:lang w:eastAsia="zh-CN"/>
        </w:rPr>
        <w:t>乙</w:t>
      </w:r>
      <w:r>
        <w:rPr>
          <w:rFonts w:hint="eastAsia" w:ascii="宋体" w:hAnsi="宋体" w:eastAsia="宋体" w:cs="宋体"/>
          <w:color w:val="auto"/>
          <w:sz w:val="24"/>
          <w:szCs w:val="24"/>
        </w:rPr>
        <w:t>方负担。</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方未能按约履行保密义务，应当向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方支付合同总价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%的违约金并赔偿由此给</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方造成的全部损失。</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如遭遇不可抗力事件，遭遇不可抗力的一方应尽快以本合同约定的通知形式将不可抗力的情况和原因通知另一方，并积极采取措施防止损失扩大。因不可抗力造成的损失，</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双方按照法律规定处理。</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招标文件及合同中所述之“不可抗力”系指不可预见、不可避免、不可克服的事件。</w:t>
      </w:r>
    </w:p>
    <w:p>
      <w:pPr>
        <w:numPr>
          <w:ilvl w:val="0"/>
          <w:numId w:val="3"/>
        </w:numPr>
        <w:tabs>
          <w:tab w:val="left" w:pos="105"/>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如果</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方在本合同履行完毕之前破产或无清偿能力，</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方可在任何时候以书面形式通知</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方，提出解除合同。该终止合同将不损害或影响</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方已经采取或将要采取的任何行动或补救措施的权利。</w:t>
      </w:r>
    </w:p>
    <w:p>
      <w:pPr>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八、合同生效及其它：</w:t>
      </w:r>
    </w:p>
    <w:p>
      <w:pPr>
        <w:numPr>
          <w:ilvl w:val="0"/>
          <w:numId w:val="4"/>
        </w:numPr>
        <w:tabs>
          <w:tab w:val="left" w:pos="0"/>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合同经</w:t>
      </w:r>
      <w:r>
        <w:rPr>
          <w:rFonts w:hint="eastAsia" w:ascii="宋体" w:hAnsi="宋体" w:cs="宋体"/>
          <w:bCs/>
          <w:color w:val="auto"/>
          <w:sz w:val="24"/>
          <w:szCs w:val="24"/>
          <w:lang w:eastAsia="zh-CN"/>
        </w:rPr>
        <w:t>甲乙</w:t>
      </w:r>
      <w:r>
        <w:rPr>
          <w:rFonts w:hint="eastAsia" w:ascii="宋体" w:hAnsi="宋体" w:eastAsia="宋体" w:cs="宋体"/>
          <w:bCs/>
          <w:color w:val="auto"/>
          <w:sz w:val="24"/>
          <w:szCs w:val="24"/>
        </w:rPr>
        <w:t>双方代表签字并盖章后即生效。</w:t>
      </w:r>
    </w:p>
    <w:p>
      <w:pPr>
        <w:numPr>
          <w:ilvl w:val="0"/>
          <w:numId w:val="4"/>
        </w:numPr>
        <w:tabs>
          <w:tab w:val="left" w:pos="0"/>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合同签订后</w:t>
      </w:r>
      <w:r>
        <w:rPr>
          <w:rFonts w:hint="eastAsia" w:ascii="宋体" w:hAnsi="宋体" w:cs="宋体"/>
          <w:bCs/>
          <w:color w:val="auto"/>
          <w:sz w:val="24"/>
          <w:szCs w:val="24"/>
          <w:lang w:eastAsia="zh-CN"/>
        </w:rPr>
        <w:t>甲乙</w:t>
      </w:r>
      <w:r>
        <w:rPr>
          <w:rFonts w:hint="eastAsia" w:ascii="宋体" w:hAnsi="宋体" w:eastAsia="宋体" w:cs="宋体"/>
          <w:bCs/>
          <w:color w:val="auto"/>
          <w:sz w:val="24"/>
          <w:szCs w:val="24"/>
        </w:rPr>
        <w:t>双方即直接产生权利与义务的关系，合同执行过程中出现的问题应按照合同约定、法律法规的规定办理，在合同履行过程中，双方如有争议，可协商解决。如协商不能解决，双方可向</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方所在地人民法院提起诉讼。</w:t>
      </w:r>
    </w:p>
    <w:p>
      <w:pPr>
        <w:numPr>
          <w:ilvl w:val="0"/>
          <w:numId w:val="4"/>
        </w:numPr>
        <w:tabs>
          <w:tab w:val="left" w:pos="0"/>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合同在执行过程中出现的未尽事宜，双方在不违背本合同和招标文件的原则下协商解决，协商结果以书面形式签订补充协议，且补充协议与本合同具有同等效力。</w:t>
      </w:r>
    </w:p>
    <w:p>
      <w:pPr>
        <w:numPr>
          <w:ilvl w:val="0"/>
          <w:numId w:val="4"/>
        </w:numPr>
        <w:tabs>
          <w:tab w:val="left" w:pos="0"/>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cs="宋体"/>
          <w:bCs/>
          <w:color w:val="auto"/>
          <w:sz w:val="24"/>
          <w:szCs w:val="24"/>
          <w:lang w:eastAsia="zh-CN"/>
        </w:rPr>
        <w:t>甲乙</w:t>
      </w:r>
      <w:r>
        <w:rPr>
          <w:rFonts w:hint="eastAsia" w:ascii="宋体" w:hAnsi="宋体" w:eastAsia="宋体" w:cs="宋体"/>
          <w:bCs/>
          <w:color w:val="auto"/>
          <w:sz w:val="24"/>
          <w:szCs w:val="24"/>
        </w:rPr>
        <w:t>双方确认：对本合同条款及后果均已知悉，一致确认不存在欺诈、胁迫、乘人之危、重大误解、显失公平等任何可能导致合同无效或被撤销的情形。</w:t>
      </w:r>
    </w:p>
    <w:p>
      <w:pPr>
        <w:numPr>
          <w:ilvl w:val="0"/>
          <w:numId w:val="4"/>
        </w:numPr>
        <w:tabs>
          <w:tab w:val="left" w:pos="0"/>
          <w:tab w:val="left" w:pos="525"/>
          <w:tab w:val="left" w:pos="945"/>
          <w:tab w:val="clear" w:pos="315"/>
        </w:tabs>
        <w:spacing w:line="500" w:lineRule="exact"/>
        <w:ind w:left="0" w:firstLine="520" w:firstLineChars="217"/>
        <w:rPr>
          <w:rFonts w:hint="eastAsia" w:ascii="宋体" w:hAnsi="宋体" w:eastAsia="宋体" w:cs="宋体"/>
          <w:bCs/>
          <w:color w:val="auto"/>
          <w:sz w:val="24"/>
          <w:szCs w:val="24"/>
        </w:rPr>
      </w:pPr>
      <w:r>
        <w:rPr>
          <w:rFonts w:hint="eastAsia" w:ascii="宋体" w:hAnsi="宋体" w:eastAsia="宋体" w:cs="宋体"/>
          <w:bCs/>
          <w:color w:val="auto"/>
          <w:sz w:val="24"/>
          <w:szCs w:val="24"/>
        </w:rPr>
        <w:t>本合同的附件具有补充、解释或修改合同的作用，对合同双方有约束力。其他事宜按投标书承诺执行。</w:t>
      </w:r>
    </w:p>
    <w:p>
      <w:pPr>
        <w:numPr>
          <w:ilvl w:val="0"/>
          <w:numId w:val="5"/>
        </w:numPr>
        <w:tabs>
          <w:tab w:val="left" w:pos="0"/>
          <w:tab w:val="left" w:pos="525"/>
          <w:tab w:val="left" w:pos="94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通知：</w:t>
      </w:r>
    </w:p>
    <w:p>
      <w:pPr>
        <w:tabs>
          <w:tab w:val="left" w:pos="0"/>
          <w:tab w:val="left" w:pos="525"/>
          <w:tab w:val="left" w:pos="94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本合同项下所有通知应通过文字形式进行，文字形式包括邮寄、email、微信、短信至双方指定地址、邮箱、联络人手机号或微信号。</w:t>
      </w:r>
    </w:p>
    <w:p>
      <w:pPr>
        <w:tabs>
          <w:tab w:val="left" w:pos="210"/>
          <w:tab w:val="left" w:pos="840"/>
          <w:tab w:val="left" w:pos="115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十、其他：</w:t>
      </w:r>
    </w:p>
    <w:p>
      <w:pPr>
        <w:tabs>
          <w:tab w:val="left" w:pos="210"/>
          <w:tab w:val="left" w:pos="840"/>
          <w:tab w:val="left" w:pos="1155"/>
        </w:tabs>
        <w:spacing w:line="500" w:lineRule="exact"/>
        <w:ind w:firstLine="480" w:firstLineChars="200"/>
        <w:rPr>
          <w:rFonts w:hint="eastAsia" w:ascii="宋体" w:hAnsi="宋体" w:eastAsia="宋体" w:cs="宋体"/>
          <w:bCs/>
          <w:color w:val="auto"/>
          <w:sz w:val="24"/>
          <w:szCs w:val="24"/>
        </w:rPr>
      </w:pPr>
      <w:r>
        <w:rPr>
          <w:rFonts w:hint="eastAsia" w:ascii="宋体" w:hAnsi="宋体" w:cs="宋体"/>
          <w:color w:val="auto"/>
          <w:sz w:val="24"/>
          <w:szCs w:val="24"/>
          <w:lang w:eastAsia="zh-CN"/>
        </w:rPr>
        <w:t>乙</w:t>
      </w:r>
      <w:r>
        <w:rPr>
          <w:rFonts w:hint="eastAsia" w:ascii="宋体" w:hAnsi="宋体" w:eastAsia="宋体" w:cs="宋体"/>
          <w:color w:val="auto"/>
          <w:sz w:val="24"/>
          <w:szCs w:val="24"/>
        </w:rPr>
        <w:t>方保证投标文件中投标货物的参数须真实，不得造假，否则将按废标处理，</w:t>
      </w:r>
      <w:r>
        <w:rPr>
          <w:rFonts w:hint="eastAsia" w:ascii="宋体" w:hAnsi="宋体" w:cs="宋体"/>
          <w:color w:val="auto"/>
          <w:sz w:val="24"/>
          <w:szCs w:val="24"/>
          <w:lang w:eastAsia="zh-CN"/>
        </w:rPr>
        <w:t>甲</w:t>
      </w:r>
      <w:r>
        <w:rPr>
          <w:rFonts w:hint="eastAsia" w:ascii="宋体" w:hAnsi="宋体" w:eastAsia="宋体" w:cs="宋体"/>
          <w:color w:val="auto"/>
          <w:sz w:val="24"/>
          <w:szCs w:val="24"/>
        </w:rPr>
        <w:t>方有权另选其他中标候选人或者重新启动招标程序，由此给</w:t>
      </w:r>
      <w:r>
        <w:rPr>
          <w:rFonts w:hint="eastAsia" w:ascii="宋体" w:hAnsi="宋体" w:cs="宋体"/>
          <w:color w:val="auto"/>
          <w:sz w:val="24"/>
          <w:szCs w:val="24"/>
          <w:lang w:eastAsia="zh-CN"/>
        </w:rPr>
        <w:t>甲</w:t>
      </w:r>
      <w:r>
        <w:rPr>
          <w:rFonts w:hint="eastAsia" w:ascii="宋体" w:hAnsi="宋体" w:eastAsia="宋体" w:cs="宋体"/>
          <w:color w:val="auto"/>
          <w:sz w:val="24"/>
          <w:szCs w:val="24"/>
        </w:rPr>
        <w:t>方带来的损失由</w:t>
      </w:r>
      <w:r>
        <w:rPr>
          <w:rFonts w:hint="eastAsia" w:ascii="宋体" w:hAnsi="宋体" w:cs="宋体"/>
          <w:color w:val="auto"/>
          <w:sz w:val="24"/>
          <w:szCs w:val="24"/>
          <w:lang w:eastAsia="zh-CN"/>
        </w:rPr>
        <w:t>乙</w:t>
      </w:r>
      <w:r>
        <w:rPr>
          <w:rFonts w:hint="eastAsia" w:ascii="宋体" w:hAnsi="宋体" w:eastAsia="宋体" w:cs="宋体"/>
          <w:color w:val="auto"/>
          <w:sz w:val="24"/>
          <w:szCs w:val="24"/>
        </w:rPr>
        <w:t>方全部承担，并追究由此产生的法律责任。</w:t>
      </w:r>
    </w:p>
    <w:p>
      <w:pPr>
        <w:tabs>
          <w:tab w:val="left" w:pos="210"/>
          <w:tab w:val="left" w:pos="840"/>
          <w:tab w:val="left" w:pos="115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十一、合同不可分割部分：</w:t>
      </w:r>
    </w:p>
    <w:p>
      <w:pPr>
        <w:tabs>
          <w:tab w:val="left" w:pos="210"/>
          <w:tab w:val="left" w:pos="420"/>
          <w:tab w:val="left" w:pos="1155"/>
        </w:tabs>
        <w:spacing w:line="50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招标文件、投标文件、合同条款及中标通知书，</w:t>
      </w:r>
      <w:r>
        <w:rPr>
          <w:rFonts w:hint="eastAsia" w:ascii="宋体" w:hAnsi="宋体" w:cs="宋体"/>
          <w:bCs/>
          <w:color w:val="auto"/>
          <w:sz w:val="24"/>
          <w:szCs w:val="24"/>
          <w:lang w:eastAsia="zh-CN"/>
        </w:rPr>
        <w:t>乙</w:t>
      </w:r>
      <w:r>
        <w:rPr>
          <w:rFonts w:hint="eastAsia" w:ascii="宋体" w:hAnsi="宋体" w:eastAsia="宋体" w:cs="宋体"/>
          <w:bCs/>
          <w:color w:val="auto"/>
          <w:sz w:val="24"/>
          <w:szCs w:val="24"/>
        </w:rPr>
        <w:t>方在投标、评标过程中所作其它有关承诺、声明、书面澄清等均为合同不可分割的部分，与主合同具有同等法律效力。</w:t>
      </w:r>
    </w:p>
    <w:p>
      <w:pPr>
        <w:tabs>
          <w:tab w:val="left" w:pos="210"/>
          <w:tab w:val="left" w:pos="840"/>
          <w:tab w:val="left" w:pos="1155"/>
        </w:tabs>
        <w:spacing w:line="5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十二、合同备案：</w:t>
      </w:r>
    </w:p>
    <w:p>
      <w:pPr>
        <w:tabs>
          <w:tab w:val="left" w:pos="210"/>
          <w:tab w:val="left" w:pos="735"/>
          <w:tab w:val="left" w:pos="1155"/>
        </w:tabs>
        <w:spacing w:line="500" w:lineRule="exact"/>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合同一式</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份，</w:t>
      </w:r>
      <w:r>
        <w:rPr>
          <w:rFonts w:hint="eastAsia" w:ascii="宋体" w:hAnsi="宋体" w:cs="宋体"/>
          <w:bCs/>
          <w:color w:val="auto"/>
          <w:sz w:val="24"/>
          <w:szCs w:val="24"/>
          <w:lang w:eastAsia="zh-CN"/>
        </w:rPr>
        <w:t>甲</w:t>
      </w:r>
      <w:r>
        <w:rPr>
          <w:rFonts w:hint="eastAsia" w:ascii="宋体" w:hAnsi="宋体" w:eastAsia="宋体" w:cs="宋体"/>
          <w:bCs/>
          <w:color w:val="auto"/>
          <w:sz w:val="24"/>
          <w:szCs w:val="24"/>
        </w:rPr>
        <w:t>方</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份，</w:t>
      </w:r>
      <w:r>
        <w:rPr>
          <w:rFonts w:hint="eastAsia" w:ascii="宋体" w:hAnsi="宋体" w:cs="宋体"/>
          <w:bCs/>
          <w:color w:val="auto"/>
          <w:sz w:val="24"/>
          <w:szCs w:val="24"/>
          <w:lang w:eastAsia="zh-CN"/>
        </w:rPr>
        <w:t>乙</w:t>
      </w:r>
      <w:bookmarkStart w:id="4" w:name="_GoBack"/>
      <w:bookmarkEnd w:id="4"/>
      <w:r>
        <w:rPr>
          <w:rFonts w:hint="eastAsia" w:ascii="宋体" w:hAnsi="宋体" w:eastAsia="宋体" w:cs="宋体"/>
          <w:bCs/>
          <w:color w:val="auto"/>
          <w:sz w:val="24"/>
          <w:szCs w:val="24"/>
        </w:rPr>
        <w:t>方</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rPr>
        <w:t>份。</w:t>
      </w:r>
    </w:p>
    <w:p>
      <w:pPr>
        <w:bidi w:val="0"/>
        <w:rPr>
          <w:rFonts w:hint="eastAsia" w:ascii="宋体" w:hAnsi="宋体" w:eastAsia="宋体" w:cs="宋体"/>
          <w:color w:val="auto"/>
          <w:sz w:val="24"/>
        </w:rPr>
      </w:pPr>
    </w:p>
    <w:p>
      <w:pPr>
        <w:spacing w:line="440" w:lineRule="exact"/>
        <w:rPr>
          <w:rFonts w:hint="eastAsia" w:ascii="宋体" w:hAnsi="宋体" w:eastAsia="宋体" w:cs="宋体"/>
          <w:bCs/>
          <w:color w:val="auto"/>
          <w:sz w:val="24"/>
          <w:szCs w:val="24"/>
          <w:u w:val="single"/>
        </w:rPr>
      </w:pPr>
      <w:r>
        <w:rPr>
          <w:rFonts w:hint="eastAsia" w:ascii="宋体" w:hAnsi="宋体" w:cs="宋体"/>
          <w:bCs/>
          <w:color w:val="auto"/>
          <w:sz w:val="24"/>
          <w:szCs w:val="24"/>
          <w:lang w:eastAsia="zh-CN"/>
        </w:rPr>
        <w:t>甲方</w:t>
      </w:r>
      <w:r>
        <w:rPr>
          <w:rFonts w:hint="eastAsia" w:ascii="宋体" w:hAnsi="宋体" w:eastAsia="宋体" w:cs="宋体"/>
          <w:bCs/>
          <w:color w:val="auto"/>
          <w:sz w:val="24"/>
          <w:szCs w:val="24"/>
        </w:rPr>
        <w:t>（采购方）：</w:t>
      </w:r>
      <w:r>
        <w:rPr>
          <w:rFonts w:hint="eastAsia" w:ascii="宋体" w:hAnsi="宋体" w:cs="宋体"/>
          <w:bCs/>
          <w:color w:val="auto"/>
          <w:sz w:val="24"/>
          <w:szCs w:val="24"/>
          <w:u w:val="single"/>
          <w:lang w:eastAsia="zh-CN"/>
        </w:rPr>
        <w:t>开封市儿童医院</w:t>
      </w:r>
      <w:r>
        <w:rPr>
          <w:rFonts w:hint="eastAsia" w:ascii="宋体" w:hAnsi="宋体" w:eastAsia="宋体" w:cs="宋体"/>
          <w:bCs/>
          <w:color w:val="auto"/>
          <w:sz w:val="24"/>
          <w:szCs w:val="24"/>
        </w:rPr>
        <w:t xml:space="preserve">     </w:t>
      </w:r>
      <w:r>
        <w:rPr>
          <w:rFonts w:hint="eastAsia" w:ascii="宋体" w:hAnsi="宋体" w:cs="宋体"/>
          <w:bCs/>
          <w:color w:val="auto"/>
          <w:sz w:val="24"/>
          <w:szCs w:val="24"/>
          <w:lang w:val="en-US" w:eastAsia="zh-CN"/>
        </w:rPr>
        <w:t xml:space="preserve">  </w:t>
      </w:r>
      <w:r>
        <w:rPr>
          <w:rFonts w:hint="eastAsia" w:ascii="宋体" w:hAnsi="宋体" w:cs="宋体"/>
          <w:bCs/>
          <w:color w:val="auto"/>
          <w:sz w:val="24"/>
          <w:szCs w:val="24"/>
          <w:lang w:eastAsia="zh-CN"/>
        </w:rPr>
        <w:t>乙</w:t>
      </w:r>
      <w:r>
        <w:rPr>
          <w:rFonts w:hint="eastAsia" w:ascii="宋体" w:hAnsi="宋体" w:cs="宋体"/>
          <w:bCs/>
          <w:color w:val="auto"/>
          <w:sz w:val="24"/>
          <w:szCs w:val="24"/>
          <w:lang w:val="en-US" w:eastAsia="zh-CN"/>
        </w:rPr>
        <w:t xml:space="preserve"> </w:t>
      </w:r>
      <w:r>
        <w:rPr>
          <w:rFonts w:hint="eastAsia" w:ascii="宋体" w:hAnsi="宋体" w:eastAsia="宋体" w:cs="宋体"/>
          <w:bCs/>
          <w:color w:val="auto"/>
          <w:sz w:val="24"/>
          <w:szCs w:val="24"/>
        </w:rPr>
        <w:t>方（中标方）：</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（盖章）</w:t>
      </w:r>
    </w:p>
    <w:p>
      <w:pPr>
        <w:spacing w:line="440" w:lineRule="exact"/>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法定（授权）代表人：</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r>
        <w:rPr>
          <w:rFonts w:hint="eastAsia" w:ascii="宋体" w:hAnsi="宋体" w:cs="宋体"/>
          <w:bCs/>
          <w:color w:val="auto"/>
          <w:sz w:val="24"/>
          <w:szCs w:val="24"/>
          <w:lang w:val="en-US" w:eastAsia="zh-CN"/>
        </w:rPr>
        <w:t xml:space="preserve">  </w:t>
      </w:r>
      <w:r>
        <w:rPr>
          <w:rFonts w:hint="eastAsia" w:ascii="宋体" w:hAnsi="宋体" w:eastAsia="宋体" w:cs="宋体"/>
          <w:bCs/>
          <w:color w:val="auto"/>
          <w:sz w:val="24"/>
          <w:szCs w:val="24"/>
        </w:rPr>
        <w:t>法定（授权）代表人：</w:t>
      </w:r>
      <w:r>
        <w:rPr>
          <w:rFonts w:hint="eastAsia" w:ascii="宋体" w:hAnsi="宋体" w:eastAsia="宋体" w:cs="宋体"/>
          <w:bCs/>
          <w:color w:val="auto"/>
          <w:sz w:val="24"/>
          <w:szCs w:val="24"/>
          <w:u w:val="single"/>
        </w:rPr>
        <w:t xml:space="preserve">                   </w:t>
      </w:r>
    </w:p>
    <w:p>
      <w:pPr>
        <w:spacing w:line="440" w:lineRule="exact"/>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指定联系方式：</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r>
        <w:rPr>
          <w:rFonts w:hint="eastAsia" w:ascii="宋体" w:hAnsi="宋体" w:cs="宋体"/>
          <w:bCs/>
          <w:color w:val="auto"/>
          <w:sz w:val="24"/>
          <w:szCs w:val="24"/>
          <w:lang w:val="en-US" w:eastAsia="zh-CN"/>
        </w:rPr>
        <w:t xml:space="preserve">  </w:t>
      </w:r>
      <w:r>
        <w:rPr>
          <w:rFonts w:hint="eastAsia" w:ascii="宋体" w:hAnsi="宋体" w:eastAsia="宋体" w:cs="宋体"/>
          <w:bCs/>
          <w:color w:val="auto"/>
          <w:sz w:val="24"/>
          <w:szCs w:val="24"/>
        </w:rPr>
        <w:t>指定联系方式：</w:t>
      </w:r>
      <w:r>
        <w:rPr>
          <w:rFonts w:hint="eastAsia" w:ascii="宋体" w:hAnsi="宋体" w:eastAsia="宋体" w:cs="宋体"/>
          <w:bCs/>
          <w:color w:val="auto"/>
          <w:sz w:val="24"/>
          <w:szCs w:val="24"/>
          <w:u w:val="single"/>
        </w:rPr>
        <w:t xml:space="preserve">                         </w:t>
      </w:r>
    </w:p>
    <w:p>
      <w:pPr>
        <w:spacing w:line="440" w:lineRule="exact"/>
        <w:rPr>
          <w:rFonts w:hint="eastAsia" w:ascii="宋体" w:hAnsi="宋体" w:eastAsia="宋体" w:cs="宋体"/>
          <w:bCs/>
          <w:color w:val="auto"/>
          <w:sz w:val="24"/>
          <w:szCs w:val="24"/>
          <w:u w:val="single"/>
        </w:rPr>
      </w:pP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日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年</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月</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pStyle w:val="5"/>
      <w:lvlText w:val="%1."/>
      <w:legacy w:legacy="1" w:legacySpace="113" w:legacyIndent="425"/>
      <w:lvlJc w:val="left"/>
      <w:pPr>
        <w:ind w:left="425" w:hanging="425"/>
      </w:pPr>
      <w:rPr>
        <w:rFonts w:cs="Times New Roman"/>
      </w:rPr>
    </w:lvl>
    <w:lvl w:ilvl="1" w:tentative="0">
      <w:start w:val="1"/>
      <w:numFmt w:val="decimal"/>
      <w:lvlText w:val="%2."/>
      <w:legacy w:legacy="1" w:legacySpace="0" w:legacyIndent="425"/>
      <w:lvlJc w:val="left"/>
      <w:pPr>
        <w:ind w:left="6237" w:hanging="425"/>
      </w:pPr>
      <w:rPr>
        <w:rFonts w:cs="Times New Roman"/>
      </w:rPr>
    </w:lvl>
    <w:lvl w:ilvl="2" w:tentative="0">
      <w:start w:val="1"/>
      <w:numFmt w:val="none"/>
      <w:suff w:val="nothing"/>
      <w:lvlText w:val=""/>
      <w:lvlJc w:val="left"/>
      <w:pPr>
        <w:ind w:left="851" w:hanging="425"/>
      </w:pPr>
      <w:rPr>
        <w:rFonts w:cs="Times New Roman"/>
      </w:rPr>
    </w:lvl>
    <w:lvl w:ilvl="3" w:tentative="0">
      <w:start w:val="1"/>
      <w:numFmt w:val="lowerLetter"/>
      <w:lvlText w:val="%4)"/>
      <w:legacy w:legacy="1" w:legacySpace="0" w:legacyIndent="425"/>
      <w:lvlJc w:val="left"/>
      <w:pPr>
        <w:ind w:left="1700" w:hanging="425"/>
      </w:pPr>
      <w:rPr>
        <w:rFonts w:cs="Times New Roman"/>
      </w:rPr>
    </w:lvl>
    <w:lvl w:ilvl="4" w:tentative="0">
      <w:start w:val="1"/>
      <w:numFmt w:val="decimal"/>
      <w:lvlText w:val="(%5)"/>
      <w:legacy w:legacy="1" w:legacySpace="0" w:legacyIndent="425"/>
      <w:lvlJc w:val="left"/>
      <w:pPr>
        <w:ind w:left="2125" w:hanging="425"/>
      </w:pPr>
      <w:rPr>
        <w:rFonts w:cs="Times New Roman"/>
      </w:rPr>
    </w:lvl>
    <w:lvl w:ilvl="5" w:tentative="0">
      <w:start w:val="1"/>
      <w:numFmt w:val="lowerLetter"/>
      <w:lvlText w:val="(%6)"/>
      <w:legacy w:legacy="1" w:legacySpace="0" w:legacyIndent="425"/>
      <w:lvlJc w:val="left"/>
      <w:pPr>
        <w:ind w:left="2550" w:hanging="425"/>
      </w:pPr>
      <w:rPr>
        <w:rFonts w:cs="Times New Roman"/>
      </w:rPr>
    </w:lvl>
    <w:lvl w:ilvl="6" w:tentative="0">
      <w:start w:val="1"/>
      <w:numFmt w:val="lowerRoman"/>
      <w:lvlText w:val="(%7)"/>
      <w:legacy w:legacy="1" w:legacySpace="0" w:legacyIndent="425"/>
      <w:lvlJc w:val="left"/>
      <w:pPr>
        <w:ind w:left="2975" w:hanging="425"/>
      </w:pPr>
      <w:rPr>
        <w:rFonts w:cs="Times New Roman"/>
      </w:rPr>
    </w:lvl>
    <w:lvl w:ilvl="7" w:tentative="0">
      <w:start w:val="1"/>
      <w:numFmt w:val="lowerLetter"/>
      <w:lvlText w:val="(%8)"/>
      <w:legacy w:legacy="1" w:legacySpace="0" w:legacyIndent="425"/>
      <w:lvlJc w:val="left"/>
      <w:pPr>
        <w:ind w:left="3400" w:hanging="425"/>
      </w:pPr>
      <w:rPr>
        <w:rFonts w:cs="Times New Roman"/>
      </w:rPr>
    </w:lvl>
    <w:lvl w:ilvl="8" w:tentative="0">
      <w:start w:val="1"/>
      <w:numFmt w:val="lowerRoman"/>
      <w:lvlText w:val="(%9)"/>
      <w:legacy w:legacy="1" w:legacySpace="0" w:legacyIndent="425"/>
      <w:lvlJc w:val="left"/>
      <w:pPr>
        <w:ind w:left="3825" w:hanging="425"/>
      </w:pPr>
      <w:rPr>
        <w:rFonts w:cs="Times New Roman"/>
      </w:rPr>
    </w:lvl>
  </w:abstractNum>
  <w:abstractNum w:abstractNumId="1">
    <w:nsid w:val="1E1CC3A9"/>
    <w:multiLevelType w:val="singleLevel"/>
    <w:tmpl w:val="1E1CC3A9"/>
    <w:lvl w:ilvl="0" w:tentative="0">
      <w:start w:val="9"/>
      <w:numFmt w:val="chineseCounting"/>
      <w:suff w:val="nothing"/>
      <w:lvlText w:val="%1、"/>
      <w:lvlJc w:val="left"/>
      <w:rPr>
        <w:rFonts w:hint="eastAsia"/>
      </w:rPr>
    </w:lvl>
  </w:abstractNum>
  <w:abstractNum w:abstractNumId="2">
    <w:nsid w:val="391E7D04"/>
    <w:multiLevelType w:val="singleLevel"/>
    <w:tmpl w:val="391E7D04"/>
    <w:lvl w:ilvl="0" w:tentative="0">
      <w:start w:val="1"/>
      <w:numFmt w:val="decimal"/>
      <w:lvlText w:val="%1．"/>
      <w:lvlJc w:val="left"/>
      <w:pPr>
        <w:tabs>
          <w:tab w:val="left" w:pos="315"/>
        </w:tabs>
        <w:ind w:left="315" w:hanging="315"/>
      </w:pPr>
      <w:rPr>
        <w:rFonts w:hint="eastAsia"/>
      </w:rPr>
    </w:lvl>
  </w:abstractNum>
  <w:abstractNum w:abstractNumId="3">
    <w:nsid w:val="57866F71"/>
    <w:multiLevelType w:val="multilevel"/>
    <w:tmpl w:val="57866F71"/>
    <w:lvl w:ilvl="0" w:tentative="0">
      <w:start w:val="1"/>
      <w:numFmt w:val="decimal"/>
      <w:lvlText w:val="%1."/>
      <w:lvlJc w:val="left"/>
      <w:pPr>
        <w:tabs>
          <w:tab w:val="left" w:pos="1965"/>
        </w:tabs>
        <w:ind w:left="1965" w:hanging="7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FB059FC"/>
    <w:multiLevelType w:val="singleLevel"/>
    <w:tmpl w:val="7FB059FC"/>
    <w:lvl w:ilvl="0" w:tentative="0">
      <w:start w:val="1"/>
      <w:numFmt w:val="decimal"/>
      <w:lvlText w:val="%1．"/>
      <w:lvlJc w:val="left"/>
      <w:pPr>
        <w:tabs>
          <w:tab w:val="left" w:pos="315"/>
        </w:tabs>
        <w:ind w:left="315" w:hanging="315"/>
      </w:pPr>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YmM1ODAyYTg3MDRjNmU4ZjdkOTFlMjNlMWM2NjEifQ=="/>
  </w:docVars>
  <w:rsids>
    <w:rsidRoot w:val="00000000"/>
    <w:rsid w:val="71D26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keepLines/>
      <w:numPr>
        <w:ilvl w:val="0"/>
        <w:numId w:val="1"/>
      </w:numPr>
      <w:adjustRightInd w:val="0"/>
      <w:spacing w:before="160" w:after="160" w:line="160" w:lineRule="atLeast"/>
      <w:textAlignment w:val="baseline"/>
      <w:outlineLvl w:val="0"/>
    </w:pPr>
    <w:rPr>
      <w:rFonts w:ascii="黑体" w:eastAsia="黑体"/>
      <w:kern w:val="44"/>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unhideWhenUsed/>
    <w:qFormat/>
    <w:uiPriority w:val="0"/>
    <w:pPr>
      <w:spacing w:after="120" w:line="240" w:lineRule="auto"/>
      <w:ind w:firstLine="420" w:firstLineChars="100"/>
    </w:pPr>
    <w:rPr>
      <w:rFonts w:ascii="Times New Roman" w:hAnsi="Times New Roman"/>
      <w:sz w:val="21"/>
    </w:rPr>
  </w:style>
  <w:style w:type="paragraph" w:styleId="3">
    <w:name w:val="Body Text"/>
    <w:basedOn w:val="1"/>
    <w:next w:val="4"/>
    <w:qFormat/>
    <w:uiPriority w:val="99"/>
    <w:pPr>
      <w:spacing w:line="480" w:lineRule="exact"/>
    </w:pPr>
    <w:rPr>
      <w:rFonts w:ascii="宋体" w:hAnsi="宋体"/>
      <w:sz w:val="24"/>
    </w:rPr>
  </w:style>
  <w:style w:type="paragraph" w:styleId="4">
    <w:name w:val="Body Text 2"/>
    <w:basedOn w:val="1"/>
    <w:next w:val="3"/>
    <w:qFormat/>
    <w:uiPriority w:val="0"/>
    <w:pPr>
      <w:snapToGrid w:val="0"/>
      <w:spacing w:line="360" w:lineRule="auto"/>
      <w:ind w:firstLine="100" w:firstLineChars="100"/>
    </w:pPr>
    <w:rPr>
      <w:rFonts w:ascii="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2023-06-19T03:23:50Z</dcterms:created>
  <dc:creator>Administrator</dc:creator>
  <cp:lastModifiedBy>Administrator</cp:lastModifiedBy>
  <dcterms:modified xsi:type="dcterms:W3CDTF">2023-06-19T03:37:24Z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DEE9E94EAFC0405C986DA6EABDA4D59E_12</vt:lpwstr>
  </property>
</Properties>
</file>